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39" w:rsidRDefault="00A32A60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B2E39" w:rsidRDefault="00A32A60">
      <w:pPr>
        <w:pStyle w:val="ConsPlusTitle"/>
        <w:widowControl/>
        <w:jc w:val="center"/>
      </w:pPr>
      <w:r>
        <w:t>к проекту решения Думы Белоярского района «Об отчетах главы Белоярского района о результатах своей деятельности и результатах деятельности администрации Белоярского района за 2025 год»</w:t>
      </w:r>
    </w:p>
    <w:p w:rsidR="000B2E39" w:rsidRDefault="000B2E39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2E39" w:rsidRDefault="00A32A6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Предлагаемый проект решения </w:t>
      </w:r>
      <w:r>
        <w:rPr>
          <w:rFonts w:ascii="Times New Roman" w:hAnsi="Times New Roman" w:cs="Times New Roman"/>
          <w:b w:val="0"/>
          <w:sz w:val="24"/>
          <w:szCs w:val="24"/>
        </w:rPr>
        <w:t>Думы Белоярского района «Об отчетах главы Белоярского района о результатах своей деятельности и результатах деятельности администрации Белоярского района за 2025 год» (далее – проект решения) подготовлен в соответствии с решением Думы Белоярского района 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 июля 2007 года № 40 «Об утверждении Положения о порядке осуществления контроля за исполнением органами местного самоуправления и должностными лицами местного самоуправления Белоярского района полномочий по решению вопросов местного значения».</w:t>
      </w:r>
    </w:p>
    <w:p w:rsidR="000B2E39" w:rsidRDefault="00A32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B2E39" w:rsidRDefault="00A32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Финансово-экономическое обоснование к проекту решения </w:t>
      </w:r>
    </w:p>
    <w:p w:rsidR="000B2E39" w:rsidRDefault="000B2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E39" w:rsidRDefault="00A32A60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проекта решения не потребует дополнительных расходов из бюджета Белоярского района.</w:t>
      </w:r>
    </w:p>
    <w:p w:rsidR="000B2E39" w:rsidRDefault="000B2E39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2E39" w:rsidRDefault="00A32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муниципальных правовых Белоярского района, подлежащих признанию утратившими силу, приостановлени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ю, изменению, дополнению или принятию </w:t>
      </w:r>
    </w:p>
    <w:p w:rsidR="000B2E39" w:rsidRDefault="00A32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связи с принятием проекта решения </w:t>
      </w:r>
    </w:p>
    <w:p w:rsidR="000B2E39" w:rsidRDefault="000B2E39">
      <w:pPr>
        <w:pStyle w:val="afa"/>
        <w:spacing w:after="0"/>
        <w:rPr>
          <w:b/>
        </w:rPr>
      </w:pPr>
    </w:p>
    <w:p w:rsidR="000B2E39" w:rsidRDefault="00A32A60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проекта решения не повлечет за собой признания утратившими силу, приостановления, изменения, дополнения или принятия муниципальных правовых актов Белоярского района.</w:t>
      </w:r>
    </w:p>
    <w:p w:rsidR="000B2E39" w:rsidRDefault="000B2E39">
      <w:pPr>
        <w:rPr>
          <w:rFonts w:ascii="Times New Roman" w:hAnsi="Times New Roman" w:cs="Times New Roman"/>
          <w:sz w:val="24"/>
          <w:szCs w:val="24"/>
        </w:rPr>
      </w:pPr>
    </w:p>
    <w:p w:rsidR="000B2E39" w:rsidRDefault="00A32A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0B2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39" w:rsidRDefault="00A32A60">
      <w:pPr>
        <w:spacing w:after="0" w:line="240" w:lineRule="auto"/>
      </w:pPr>
      <w:r>
        <w:separator/>
      </w:r>
    </w:p>
  </w:endnote>
  <w:endnote w:type="continuationSeparator" w:id="0">
    <w:p w:rsidR="000B2E39" w:rsidRDefault="00A32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39" w:rsidRDefault="00A32A60">
      <w:pPr>
        <w:spacing w:after="0" w:line="240" w:lineRule="auto"/>
      </w:pPr>
      <w:r>
        <w:separator/>
      </w:r>
    </w:p>
  </w:footnote>
  <w:footnote w:type="continuationSeparator" w:id="0">
    <w:p w:rsidR="000B2E39" w:rsidRDefault="00A32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39"/>
    <w:rsid w:val="000B2E39"/>
    <w:rsid w:val="00A3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"/>
    <w:basedOn w:val="a"/>
    <w:link w:val="afb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semiHidden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fc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paragraph" w:customStyle="1" w:styleId="ConsTitle">
    <w:name w:val="ConsTitle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"/>
    <w:basedOn w:val="a"/>
    <w:link w:val="afb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semiHidden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fc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paragraph" w:customStyle="1" w:styleId="ConsTitle">
    <w:name w:val="ConsTitle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933E0-906A-46BE-ABD1-905512CC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Гореликова Анастасия Юрьевна</cp:lastModifiedBy>
  <cp:revision>2</cp:revision>
  <dcterms:created xsi:type="dcterms:W3CDTF">2026-02-06T04:00:00Z</dcterms:created>
  <dcterms:modified xsi:type="dcterms:W3CDTF">2026-02-06T04:00:00Z</dcterms:modified>
</cp:coreProperties>
</file>